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40" w:lineRule="exact"/>
        <w:jc w:val="center"/>
        <w:rPr>
          <w:rFonts w:hint="eastAsia" w:hAnsi="宋体"/>
          <w:b/>
          <w:sz w:val="44"/>
          <w:szCs w:val="44"/>
        </w:rPr>
      </w:pPr>
      <w:bookmarkStart w:id="0" w:name="_GoBack"/>
      <w:bookmarkEnd w:id="0"/>
    </w:p>
    <w:p>
      <w:pPr>
        <w:snapToGrid w:val="0"/>
        <w:spacing w:line="440" w:lineRule="exact"/>
        <w:jc w:val="center"/>
        <w:rPr>
          <w:rFonts w:hint="eastAsia" w:hAnsi="宋体"/>
          <w:b/>
          <w:sz w:val="44"/>
          <w:szCs w:val="44"/>
        </w:rPr>
      </w:pPr>
      <w:r>
        <w:rPr>
          <w:rFonts w:hint="eastAsia" w:hAnsi="宋体"/>
          <w:b/>
          <w:sz w:val="44"/>
          <w:szCs w:val="44"/>
        </w:rPr>
        <w:t>询价函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阜阳华润燃气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有限</w:t>
      </w:r>
      <w:r>
        <w:rPr>
          <w:rFonts w:hint="eastAsia" w:ascii="仿宋" w:hAnsi="仿宋" w:eastAsia="仿宋" w:cs="仿宋"/>
          <w:bCs/>
          <w:sz w:val="32"/>
          <w:szCs w:val="32"/>
        </w:rPr>
        <w:t>公司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现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就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选择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>壁挂炉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>采暖</w:t>
      </w: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  <w:u w:val="single"/>
          <w:lang w:val="en-US" w:eastAsia="zh-CN"/>
        </w:rPr>
        <w:t>系统安装单位</w:t>
      </w:r>
      <w:r>
        <w:rPr>
          <w:rFonts w:hint="eastAsia" w:ascii="仿宋" w:hAnsi="仿宋" w:eastAsia="仿宋" w:cs="仿宋"/>
          <w:bCs/>
          <w:sz w:val="32"/>
          <w:szCs w:val="32"/>
        </w:rPr>
        <w:t>进行询比价。特邀请贵公司/厂前来参加。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询价编号：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2024011501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询价内容：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壁挂炉采暖系统安装单位：</w:t>
      </w:r>
    </w:p>
    <w:tbl>
      <w:tblPr>
        <w:tblStyle w:val="15"/>
        <w:tblpPr w:leftFromText="180" w:rightFromText="180" w:vertAnchor="text" w:tblpXSpec="center" w:tblpY="151"/>
        <w:tblW w:w="446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06"/>
        <w:gridCol w:w="1827"/>
        <w:gridCol w:w="1604"/>
        <w:gridCol w:w="1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5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80"/>
                <w:tab w:val="left" w:pos="540"/>
                <w:tab w:val="left" w:pos="900"/>
                <w:tab w:val="left" w:pos="1260"/>
                <w:tab w:val="left" w:pos="180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80"/>
                <w:tab w:val="left" w:pos="540"/>
                <w:tab w:val="left" w:pos="900"/>
                <w:tab w:val="left" w:pos="1260"/>
                <w:tab w:val="left" w:pos="18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项目名称</w:t>
            </w:r>
          </w:p>
        </w:tc>
        <w:tc>
          <w:tcPr>
            <w:tcW w:w="10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80"/>
                <w:tab w:val="left" w:pos="540"/>
                <w:tab w:val="left" w:pos="900"/>
                <w:tab w:val="left" w:pos="1260"/>
                <w:tab w:val="left" w:pos="18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服务类型</w:t>
            </w:r>
          </w:p>
        </w:tc>
        <w:tc>
          <w:tcPr>
            <w:tcW w:w="9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80"/>
                <w:tab w:val="left" w:pos="540"/>
                <w:tab w:val="left" w:pos="900"/>
                <w:tab w:val="left" w:pos="1260"/>
                <w:tab w:val="left" w:pos="18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需求数量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80"/>
                <w:tab w:val="left" w:pos="540"/>
                <w:tab w:val="left" w:pos="900"/>
                <w:tab w:val="left" w:pos="1260"/>
                <w:tab w:val="left" w:pos="18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80"/>
                <w:tab w:val="left" w:pos="540"/>
                <w:tab w:val="left" w:pos="900"/>
                <w:tab w:val="left" w:pos="1260"/>
                <w:tab w:val="left" w:pos="180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80"/>
                <w:tab w:val="left" w:pos="540"/>
                <w:tab w:val="left" w:pos="900"/>
                <w:tab w:val="left" w:pos="1260"/>
                <w:tab w:val="left" w:pos="18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30"/>
                <w:szCs w:val="30"/>
                <w:u w:val="none"/>
              </w:rPr>
              <w:t>壁挂炉</w:t>
            </w:r>
            <w:r>
              <w:rPr>
                <w:rFonts w:hint="eastAsia" w:ascii="仿宋" w:hAnsi="仿宋" w:eastAsia="仿宋"/>
                <w:b w:val="0"/>
                <w:bCs w:val="0"/>
                <w:sz w:val="30"/>
                <w:szCs w:val="30"/>
                <w:u w:val="none"/>
                <w:lang w:val="en-US" w:eastAsia="zh-CN"/>
              </w:rPr>
              <w:t>采暖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u w:val="none"/>
                <w:lang w:val="en-US" w:eastAsia="zh-CN"/>
              </w:rPr>
              <w:t>系统安装</w:t>
            </w:r>
          </w:p>
        </w:tc>
        <w:tc>
          <w:tcPr>
            <w:tcW w:w="10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80"/>
                <w:tab w:val="left" w:pos="540"/>
                <w:tab w:val="left" w:pos="900"/>
                <w:tab w:val="left" w:pos="1260"/>
                <w:tab w:val="left" w:pos="18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安装、调试、售后</w:t>
            </w:r>
          </w:p>
        </w:tc>
        <w:tc>
          <w:tcPr>
            <w:tcW w:w="9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80"/>
                <w:tab w:val="left" w:pos="540"/>
                <w:tab w:val="left" w:pos="900"/>
                <w:tab w:val="left" w:pos="1260"/>
                <w:tab w:val="left" w:pos="18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27户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80"/>
                <w:tab w:val="left" w:pos="540"/>
                <w:tab w:val="left" w:pos="900"/>
                <w:tab w:val="left" w:pos="1260"/>
                <w:tab w:val="left" w:pos="18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640" w:firstLineChars="20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说明：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安装包含施工费、散热器、水系改造、壁挂炉安装调试及相关辅材费等；（2）散热器能满足散热要求，具体尺寸根据房屋大小提供相应尺寸的暖气片；（3）管道为铝塑管；（4）本次报价供暖面积按60平左右2组散热器计算。采购报价为单价及总价，供应商需在投标前自行勘探，一经中标不另行支付额外费用。如有漏项或缺项，供应商承担全部责任。</w:t>
      </w:r>
    </w:p>
    <w:p>
      <w:pPr>
        <w:pStyle w:val="2"/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3、本次询价最高限价为3100元/户。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sz w:val="32"/>
          <w:szCs w:val="32"/>
        </w:rPr>
        <w:t>联系方式：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阜阳华润燃气有限公司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客户服务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部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赵梅 18156292775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 w:cs="仿宋"/>
          <w:sz w:val="32"/>
          <w:szCs w:val="32"/>
        </w:rPr>
        <w:t>邮寄地址：报价文件密封递交至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>安徽省阜阳市颍州区阜阳合肥现代产业园区翡翠湖路17号华润燃气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赵梅 18156292775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、报价截止日期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2024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1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22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480" w:lineRule="exact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48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报价单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480" w:lineRule="exact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540"/>
        </w:tabs>
        <w:kinsoku/>
        <w:overflowPunct/>
        <w:topLinePunct w:val="0"/>
        <w:bidi w:val="0"/>
        <w:adjustRightInd w:val="0"/>
        <w:snapToGrid w:val="0"/>
        <w:spacing w:line="480" w:lineRule="exact"/>
        <w:jc w:val="righ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FF0000"/>
          <w:sz w:val="32"/>
          <w:szCs w:val="32"/>
        </w:rPr>
        <w:t xml:space="preserve">                        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阜阳华润燃气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有限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公司</w:t>
      </w:r>
    </w:p>
    <w:p>
      <w:pPr>
        <w:keepNext w:val="0"/>
        <w:keepLines w:val="0"/>
        <w:pageBreakBefore w:val="0"/>
        <w:tabs>
          <w:tab w:val="left" w:pos="540"/>
        </w:tabs>
        <w:kinsoku/>
        <w:wordWrap w:val="0"/>
        <w:overflowPunct/>
        <w:topLinePunct w:val="0"/>
        <w:bidi w:val="0"/>
        <w:adjustRightInd w:val="0"/>
        <w:snapToGrid w:val="0"/>
        <w:spacing w:line="480" w:lineRule="exact"/>
        <w:jc w:val="righ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客户服务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部</w:t>
      </w:r>
    </w:p>
    <w:p>
      <w:pPr>
        <w:keepNext w:val="0"/>
        <w:keepLines w:val="0"/>
        <w:pageBreakBefore w:val="0"/>
        <w:tabs>
          <w:tab w:val="left" w:pos="540"/>
        </w:tabs>
        <w:kinsoku/>
        <w:overflowPunct/>
        <w:topLinePunct w:val="0"/>
        <w:bidi w:val="0"/>
        <w:adjustRightInd w:val="0"/>
        <w:snapToGrid w:val="0"/>
        <w:spacing w:line="480" w:lineRule="exact"/>
        <w:jc w:val="right"/>
        <w:textAlignment w:val="auto"/>
        <w:rPr>
          <w:rFonts w:hint="eastAsia"/>
          <w:b/>
          <w:sz w:val="44"/>
          <w:szCs w:val="44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</w:t>
      </w:r>
    </w:p>
    <w:p>
      <w:pPr>
        <w:tabs>
          <w:tab w:val="left" w:pos="540"/>
        </w:tabs>
        <w:adjustRightInd w:val="0"/>
        <w:snapToGrid w:val="0"/>
        <w:spacing w:line="500" w:lineRule="exact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报价单</w:t>
      </w:r>
    </w:p>
    <w:p>
      <w:pPr>
        <w:tabs>
          <w:tab w:val="left" w:pos="540"/>
        </w:tabs>
        <w:adjustRightInd w:val="0"/>
        <w:snapToGrid w:val="0"/>
        <w:spacing w:line="500" w:lineRule="exact"/>
        <w:jc w:val="center"/>
        <w:rPr>
          <w:rFonts w:hint="eastAsia"/>
          <w:b/>
          <w:sz w:val="44"/>
          <w:szCs w:val="44"/>
        </w:rPr>
      </w:pPr>
    </w:p>
    <w:p>
      <w:pPr>
        <w:tabs>
          <w:tab w:val="left" w:pos="540"/>
        </w:tabs>
        <w:adjustRightInd w:val="0"/>
        <w:snapToGrid w:val="0"/>
        <w:spacing w:line="500" w:lineRule="exact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阜阳华润燃气有限公司：</w:t>
      </w:r>
    </w:p>
    <w:p>
      <w:pPr>
        <w:keepNext w:val="0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5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我司针对该</w:t>
      </w: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>壁挂炉</w:t>
      </w:r>
      <w:r>
        <w:rPr>
          <w:rFonts w:hint="eastAsia" w:ascii="仿宋" w:hAnsi="仿宋" w:eastAsia="仿宋"/>
          <w:b/>
          <w:bCs/>
          <w:sz w:val="32"/>
          <w:szCs w:val="32"/>
          <w:u w:val="single"/>
          <w:lang w:val="en-US" w:eastAsia="zh-CN"/>
        </w:rPr>
        <w:t>采暖</w:t>
      </w: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  <w:u w:val="single"/>
          <w:lang w:val="en-US" w:eastAsia="zh-CN"/>
        </w:rPr>
        <w:t>系统安装单位</w:t>
      </w:r>
      <w:r>
        <w:rPr>
          <w:rFonts w:hint="eastAsia" w:ascii="仿宋" w:hAnsi="仿宋" w:eastAsia="仿宋" w:cs="仿宋"/>
          <w:bCs/>
          <w:sz w:val="32"/>
          <w:szCs w:val="32"/>
        </w:rPr>
        <w:t>，在贵司的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询价函要求</w:t>
      </w:r>
      <w:r>
        <w:rPr>
          <w:rFonts w:hint="eastAsia" w:ascii="仿宋" w:hAnsi="仿宋" w:eastAsia="仿宋" w:cs="仿宋"/>
          <w:bCs/>
          <w:sz w:val="32"/>
          <w:szCs w:val="32"/>
        </w:rPr>
        <w:t>条件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范围内</w:t>
      </w:r>
      <w:r>
        <w:rPr>
          <w:rFonts w:hint="eastAsia" w:ascii="仿宋" w:hAnsi="仿宋" w:eastAsia="仿宋" w:cs="仿宋"/>
          <w:bCs/>
          <w:sz w:val="32"/>
          <w:szCs w:val="32"/>
        </w:rPr>
        <w:t>报价如下：</w:t>
      </w:r>
    </w:p>
    <w:tbl>
      <w:tblPr>
        <w:tblStyle w:val="15"/>
        <w:tblpPr w:leftFromText="180" w:rightFromText="180" w:vertAnchor="text" w:tblpX="-226" w:tblpY="151"/>
        <w:tblW w:w="498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965"/>
        <w:gridCol w:w="1395"/>
        <w:gridCol w:w="960"/>
        <w:gridCol w:w="1560"/>
        <w:gridCol w:w="1440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3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80"/>
                <w:tab w:val="left" w:pos="540"/>
                <w:tab w:val="left" w:pos="900"/>
                <w:tab w:val="left" w:pos="1260"/>
                <w:tab w:val="left" w:pos="1800"/>
              </w:tabs>
              <w:kinsoku/>
              <w:overflowPunct/>
              <w:topLinePunct w:val="0"/>
              <w:bidi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0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80"/>
                <w:tab w:val="left" w:pos="540"/>
                <w:tab w:val="left" w:pos="900"/>
                <w:tab w:val="left" w:pos="1260"/>
                <w:tab w:val="left" w:pos="18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项目名称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80"/>
                <w:tab w:val="left" w:pos="540"/>
                <w:tab w:val="left" w:pos="900"/>
                <w:tab w:val="left" w:pos="1260"/>
                <w:tab w:val="left" w:pos="18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服务类型</w:t>
            </w:r>
          </w:p>
        </w:tc>
        <w:tc>
          <w:tcPr>
            <w:tcW w:w="5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80"/>
                <w:tab w:val="left" w:pos="540"/>
                <w:tab w:val="left" w:pos="900"/>
                <w:tab w:val="left" w:pos="1260"/>
                <w:tab w:val="left" w:pos="1800"/>
              </w:tabs>
              <w:kinsoku/>
              <w:overflowPunct/>
              <w:topLinePunct w:val="0"/>
              <w:bidi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数量</w:t>
            </w:r>
          </w:p>
        </w:tc>
        <w:tc>
          <w:tcPr>
            <w:tcW w:w="832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80"/>
                <w:tab w:val="left" w:pos="540"/>
                <w:tab w:val="left" w:pos="900"/>
                <w:tab w:val="left" w:pos="1260"/>
                <w:tab w:val="left" w:pos="1800"/>
              </w:tabs>
              <w:spacing w:before="0" w:beforeAutospacing="0" w:after="0" w:afterAutospacing="0" w:line="4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含税单价（元）</w:t>
            </w:r>
          </w:p>
        </w:tc>
        <w:tc>
          <w:tcPr>
            <w:tcW w:w="768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80"/>
                <w:tab w:val="left" w:pos="540"/>
                <w:tab w:val="left" w:pos="900"/>
                <w:tab w:val="left" w:pos="1260"/>
                <w:tab w:val="left" w:pos="1800"/>
              </w:tabs>
              <w:spacing w:before="0" w:beforeAutospacing="0" w:after="0" w:afterAutospacing="0" w:line="4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报价有效期</w:t>
            </w:r>
          </w:p>
        </w:tc>
        <w:tc>
          <w:tcPr>
            <w:tcW w:w="792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80"/>
                <w:tab w:val="left" w:pos="540"/>
                <w:tab w:val="left" w:pos="900"/>
                <w:tab w:val="left" w:pos="1260"/>
                <w:tab w:val="left" w:pos="1800"/>
              </w:tabs>
              <w:spacing w:before="0" w:beforeAutospacing="0" w:after="0" w:afterAutospacing="0" w:line="72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80"/>
                <w:tab w:val="left" w:pos="540"/>
                <w:tab w:val="left" w:pos="900"/>
                <w:tab w:val="left" w:pos="1260"/>
                <w:tab w:val="left" w:pos="1800"/>
              </w:tabs>
              <w:kinsoku/>
              <w:overflowPunct/>
              <w:topLinePunct w:val="0"/>
              <w:bidi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10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80"/>
                <w:tab w:val="left" w:pos="540"/>
                <w:tab w:val="left" w:pos="900"/>
                <w:tab w:val="left" w:pos="1260"/>
                <w:tab w:val="left" w:pos="18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rightChars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u w:val="none"/>
              </w:rPr>
              <w:t>壁挂炉</w:t>
            </w:r>
            <w:r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u w:val="none"/>
                <w:lang w:val="en-US" w:eastAsia="zh-CN"/>
              </w:rPr>
              <w:t>采暖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u w:val="none"/>
                <w:lang w:val="en-US" w:eastAsia="zh-CN"/>
              </w:rPr>
              <w:t>系统安装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80"/>
                <w:tab w:val="left" w:pos="540"/>
                <w:tab w:val="left" w:pos="900"/>
                <w:tab w:val="left" w:pos="1260"/>
                <w:tab w:val="left" w:pos="18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rightChars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安装、调试、售后</w:t>
            </w:r>
          </w:p>
        </w:tc>
        <w:tc>
          <w:tcPr>
            <w:tcW w:w="5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80"/>
                <w:tab w:val="left" w:pos="540"/>
                <w:tab w:val="left" w:pos="900"/>
                <w:tab w:val="left" w:pos="1260"/>
                <w:tab w:val="left" w:pos="1800"/>
              </w:tabs>
              <w:kinsoku/>
              <w:overflowPunct/>
              <w:topLinePunct w:val="0"/>
              <w:bidi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832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80"/>
                <w:tab w:val="left" w:pos="540"/>
                <w:tab w:val="left" w:pos="900"/>
                <w:tab w:val="left" w:pos="1260"/>
                <w:tab w:val="left" w:pos="1800"/>
              </w:tabs>
              <w:spacing w:before="0" w:beforeAutospacing="0" w:after="0" w:afterAutospacing="0" w:line="48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6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80"/>
                <w:tab w:val="left" w:pos="540"/>
                <w:tab w:val="left" w:pos="900"/>
                <w:tab w:val="left" w:pos="1260"/>
                <w:tab w:val="left" w:pos="1800"/>
              </w:tabs>
              <w:spacing w:before="0" w:beforeAutospacing="0" w:after="0" w:afterAutospacing="0" w:line="4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一年</w:t>
            </w:r>
          </w:p>
        </w:tc>
        <w:tc>
          <w:tcPr>
            <w:tcW w:w="792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80"/>
                <w:tab w:val="left" w:pos="540"/>
                <w:tab w:val="left" w:pos="900"/>
                <w:tab w:val="left" w:pos="1260"/>
                <w:tab w:val="left" w:pos="1800"/>
              </w:tabs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5000" w:type="pct"/>
            <w:gridSpan w:val="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80"/>
                <w:tab w:val="left" w:pos="540"/>
                <w:tab w:val="left" w:pos="900"/>
                <w:tab w:val="left" w:pos="1260"/>
                <w:tab w:val="left" w:pos="1800"/>
              </w:tabs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合计（元）：人民币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（大写）  （小写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）元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</w:t>
            </w:r>
          </w:p>
        </w:tc>
      </w:tr>
    </w:tbl>
    <w:p>
      <w:pPr>
        <w:tabs>
          <w:tab w:val="left" w:pos="540"/>
        </w:tabs>
        <w:adjustRightInd w:val="0"/>
        <w:snapToGrid w:val="0"/>
        <w:spacing w:line="500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ind w:firstLine="6080" w:firstLineChars="19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报价单位（公章）：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    </w:t>
      </w:r>
    </w:p>
    <w:p>
      <w:pPr>
        <w:widowControl/>
        <w:tabs>
          <w:tab w:val="left" w:pos="180"/>
          <w:tab w:val="left" w:pos="1080"/>
          <w:tab w:val="left" w:pos="1260"/>
        </w:tabs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　　　　　　　　　　　　　　　　　　　</w:t>
      </w:r>
      <w:r>
        <w:rPr>
          <w:rFonts w:hint="eastAsia" w:ascii="仿宋" w:hAnsi="仿宋" w:eastAsia="仿宋" w:cs="仿宋"/>
          <w:sz w:val="32"/>
          <w:szCs w:val="32"/>
        </w:rPr>
        <w:t>联系人：</w:t>
      </w:r>
    </w:p>
    <w:p>
      <w:pPr>
        <w:widowControl/>
        <w:tabs>
          <w:tab w:val="left" w:pos="180"/>
          <w:tab w:val="left" w:pos="1080"/>
          <w:tab w:val="left" w:pos="1260"/>
        </w:tabs>
        <w:ind w:firstLine="6080" w:firstLineChars="19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电  话：</w:t>
      </w:r>
    </w:p>
    <w:p>
      <w:pPr>
        <w:widowControl/>
        <w:tabs>
          <w:tab w:val="left" w:pos="180"/>
          <w:tab w:val="left" w:pos="1080"/>
          <w:tab w:val="left" w:pos="1260"/>
        </w:tabs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　　　　　　　　　　　　　　　　　日  期：</w:t>
      </w: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48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bidi="ar"/>
        </w:rPr>
        <w:t>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480" w:lineRule="auto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1.</w:t>
      </w:r>
      <w:r>
        <w:rPr>
          <w:rFonts w:hint="eastAsia" w:ascii="仿宋" w:hAnsi="仿宋" w:eastAsia="仿宋" w:cs="仿宋"/>
          <w:sz w:val="28"/>
          <w:szCs w:val="28"/>
          <w:lang w:val="en-US" w:eastAsia="zh-CN" w:bidi="ar"/>
        </w:rPr>
        <w:t>请将营业执照复印件及相关证件加盖公章后一并邮寄。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48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 w:bidi="ar"/>
        </w:rPr>
        <w:t>2</w:t>
      </w:r>
      <w:r>
        <w:rPr>
          <w:rFonts w:hint="eastAsia" w:ascii="仿宋" w:hAnsi="仿宋" w:eastAsia="仿宋" w:cs="仿宋"/>
          <w:sz w:val="28"/>
          <w:szCs w:val="28"/>
          <w:lang w:bidi="ar"/>
        </w:rPr>
        <w:t>.付款</w:t>
      </w:r>
      <w:r>
        <w:rPr>
          <w:rFonts w:hint="eastAsia" w:ascii="仿宋" w:hAnsi="仿宋" w:eastAsia="仿宋" w:cs="仿宋"/>
          <w:sz w:val="28"/>
          <w:szCs w:val="28"/>
          <w:lang w:val="en-US" w:eastAsia="zh-CN" w:bidi="ar"/>
        </w:rPr>
        <w:t>条件</w:t>
      </w:r>
      <w:r>
        <w:rPr>
          <w:rFonts w:hint="eastAsia" w:ascii="仿宋" w:hAnsi="仿宋" w:eastAsia="仿宋" w:cs="仿宋"/>
          <w:sz w:val="28"/>
          <w:szCs w:val="28"/>
          <w:lang w:bidi="ar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 w:bidi="ar"/>
        </w:rPr>
        <w:t>经验收完成后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阜阳华润燃气有限公司</w:t>
      </w:r>
      <w:r>
        <w:rPr>
          <w:rFonts w:hint="eastAsia" w:ascii="仿宋" w:hAnsi="仿宋" w:eastAsia="仿宋" w:cs="仿宋"/>
          <w:sz w:val="28"/>
          <w:szCs w:val="28"/>
        </w:rPr>
        <w:t>在收到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服务商</w:t>
      </w:r>
      <w:r>
        <w:rPr>
          <w:rFonts w:hint="eastAsia" w:ascii="仿宋" w:hAnsi="仿宋" w:eastAsia="仿宋" w:cs="仿宋"/>
          <w:sz w:val="28"/>
          <w:szCs w:val="28"/>
        </w:rPr>
        <w:t>开具的全额增值税专用发票后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结算</w:t>
      </w:r>
      <w:r>
        <w:rPr>
          <w:rFonts w:hint="eastAsia" w:ascii="仿宋" w:hAnsi="仿宋" w:eastAsia="仿宋" w:cs="仿宋"/>
          <w:sz w:val="28"/>
          <w:szCs w:val="28"/>
        </w:rPr>
        <w:t>付款。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48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 w:bidi="ar"/>
        </w:rPr>
        <w:t>3</w:t>
      </w:r>
      <w:r>
        <w:rPr>
          <w:rFonts w:hint="eastAsia" w:ascii="仿宋" w:hAnsi="仿宋" w:eastAsia="仿宋" w:cs="仿宋"/>
          <w:sz w:val="28"/>
          <w:szCs w:val="28"/>
          <w:lang w:bidi="ar"/>
        </w:rPr>
        <w:t>.中标原则：在保证</w:t>
      </w:r>
      <w:r>
        <w:rPr>
          <w:rFonts w:hint="eastAsia" w:ascii="仿宋" w:hAnsi="仿宋" w:eastAsia="仿宋" w:cs="仿宋"/>
          <w:sz w:val="28"/>
          <w:szCs w:val="28"/>
          <w:lang w:val="en-US" w:eastAsia="zh-CN" w:bidi="ar"/>
        </w:rPr>
        <w:t>服务质量</w:t>
      </w:r>
      <w:r>
        <w:rPr>
          <w:rFonts w:hint="eastAsia" w:ascii="仿宋" w:hAnsi="仿宋" w:eastAsia="仿宋" w:cs="仿宋"/>
          <w:sz w:val="28"/>
          <w:szCs w:val="28"/>
          <w:lang w:bidi="ar"/>
        </w:rPr>
        <w:t>的前提下，总价最低者中标。</w:t>
      </w:r>
    </w:p>
    <w:p>
      <w:pPr>
        <w:keepNext w:val="0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bidi="ar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 w:bidi="ar"/>
        </w:rPr>
        <w:t>4.</w:t>
      </w:r>
      <w:r>
        <w:rPr>
          <w:rFonts w:hint="eastAsia" w:ascii="仿宋" w:hAnsi="仿宋" w:eastAsia="仿宋" w:cs="仿宋"/>
          <w:sz w:val="28"/>
          <w:szCs w:val="28"/>
          <w:lang w:bidi="ar"/>
        </w:rPr>
        <w:t>快件封面务必</w:t>
      </w:r>
      <w:r>
        <w:rPr>
          <w:rFonts w:hint="eastAsia" w:ascii="仿宋" w:hAnsi="仿宋" w:eastAsia="仿宋" w:cs="仿宋"/>
          <w:sz w:val="28"/>
          <w:szCs w:val="28"/>
          <w:lang w:val="en-US" w:eastAsia="zh-CN" w:bidi="ar"/>
        </w:rPr>
        <w:t>标注</w:t>
      </w:r>
      <w:r>
        <w:rPr>
          <w:rFonts w:hint="eastAsia" w:ascii="仿宋" w:hAnsi="仿宋" w:eastAsia="仿宋" w:cs="仿宋"/>
          <w:sz w:val="28"/>
          <w:szCs w:val="28"/>
          <w:lang w:bidi="ar"/>
        </w:rPr>
        <w:t>贵公司的公司全称及</w:t>
      </w:r>
      <w:r>
        <w:rPr>
          <w:rFonts w:hint="eastAsia" w:ascii="仿宋" w:hAnsi="仿宋" w:eastAsia="仿宋" w:cs="仿宋"/>
          <w:sz w:val="28"/>
          <w:szCs w:val="28"/>
          <w:lang w:val="en-US" w:eastAsia="zh-CN" w:bidi="ar"/>
        </w:rPr>
        <w:t>报价单</w:t>
      </w:r>
      <w:r>
        <w:rPr>
          <w:rFonts w:hint="eastAsia" w:ascii="仿宋" w:hAnsi="仿宋" w:eastAsia="仿宋" w:cs="仿宋"/>
          <w:sz w:val="28"/>
          <w:szCs w:val="28"/>
          <w:lang w:bidi="ar"/>
        </w:rPr>
        <w:t>等字样。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bidi="ar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 w:bidi="ar"/>
        </w:rPr>
        <w:t>5.附件作为报价的一部分请加盖公章随报价单一并邮寄。</w:t>
      </w:r>
    </w:p>
    <w:p>
      <w:pPr>
        <w:pStyle w:val="2"/>
        <w:rPr>
          <w:rFonts w:hint="eastAsia" w:ascii="仿宋" w:hAnsi="仿宋" w:eastAsia="仿宋" w:cs="仿宋"/>
          <w:sz w:val="28"/>
          <w:szCs w:val="28"/>
          <w:lang w:bidi="ar"/>
        </w:rPr>
      </w:pPr>
    </w:p>
    <w:tbl>
      <w:tblPr>
        <w:tblStyle w:val="15"/>
        <w:tblW w:w="88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"/>
        <w:gridCol w:w="1756"/>
        <w:gridCol w:w="2146"/>
        <w:gridCol w:w="3208"/>
        <w:gridCol w:w="13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钢制板式散热器品牌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管材的品牌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主管道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支管道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质保时间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施工周期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后期维护响应时长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发票开具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rPr>
          <w:rFonts w:hint="eastAsia" w:ascii="仿宋" w:hAnsi="仿宋" w:eastAsia="仿宋" w:cs="仿宋"/>
          <w:sz w:val="28"/>
          <w:szCs w:val="28"/>
          <w:lang w:bidi="ar"/>
        </w:rPr>
      </w:pPr>
    </w:p>
    <w:sectPr>
      <w:footerReference r:id="rId3" w:type="default"/>
      <w:footerReference r:id="rId4" w:type="even"/>
      <w:pgSz w:w="11906" w:h="16838"/>
      <w:pgMar w:top="567" w:right="1361" w:bottom="284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18"/>
      </w:rPr>
    </w:pPr>
    <w:r>
      <w:fldChar w:fldCharType="begin"/>
    </w:r>
    <w:r>
      <w:rPr>
        <w:rStyle w:val="18"/>
      </w:rPr>
      <w:instrText xml:space="preserve">PAGE  </w:instrText>
    </w:r>
    <w:r>
      <w:fldChar w:fldCharType="separate"/>
    </w:r>
    <w:r>
      <w:rPr>
        <w:rStyle w:val="18"/>
      </w:rPr>
      <w:t>2</w:t>
    </w:r>
    <w:r>
      <w:fldChar w:fldCharType="end"/>
    </w:r>
  </w:p>
  <w:p>
    <w:pPr>
      <w:pStyle w:val="2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18"/>
      </w:rPr>
    </w:pPr>
    <w:r>
      <w:fldChar w:fldCharType="begin"/>
    </w:r>
    <w:r>
      <w:rPr>
        <w:rStyle w:val="18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ztFileName" w:val="133137283199053685NW"/>
    <w:docVar w:name="aztPrintName" w:val="000000ESAOAPRINT"/>
    <w:docVar w:name="aztPrintType" w:val="2"/>
    <w:docVar w:name="commondata" w:val="eyJoZGlkIjoiODMzMmRiNWNiZWYwNDk1ZWI5N2NkZDg1YWJjMjM4NjgifQ=="/>
  </w:docVars>
  <w:rsids>
    <w:rsidRoot w:val="00DC3638"/>
    <w:rsid w:val="000008CA"/>
    <w:rsid w:val="00000FCA"/>
    <w:rsid w:val="000061DF"/>
    <w:rsid w:val="000120A2"/>
    <w:rsid w:val="00025DE5"/>
    <w:rsid w:val="00032933"/>
    <w:rsid w:val="00033AAA"/>
    <w:rsid w:val="00035B40"/>
    <w:rsid w:val="00036E9B"/>
    <w:rsid w:val="0004137A"/>
    <w:rsid w:val="0004154C"/>
    <w:rsid w:val="000676DA"/>
    <w:rsid w:val="0007038B"/>
    <w:rsid w:val="00091D6D"/>
    <w:rsid w:val="00097075"/>
    <w:rsid w:val="000A5859"/>
    <w:rsid w:val="000A5E19"/>
    <w:rsid w:val="000A6502"/>
    <w:rsid w:val="000B6A68"/>
    <w:rsid w:val="000C33B3"/>
    <w:rsid w:val="000E2D52"/>
    <w:rsid w:val="000E7F08"/>
    <w:rsid w:val="00105A16"/>
    <w:rsid w:val="00110230"/>
    <w:rsid w:val="00111807"/>
    <w:rsid w:val="00111F8F"/>
    <w:rsid w:val="00112258"/>
    <w:rsid w:val="00113126"/>
    <w:rsid w:val="0011525E"/>
    <w:rsid w:val="001225BE"/>
    <w:rsid w:val="0012438D"/>
    <w:rsid w:val="001267DC"/>
    <w:rsid w:val="001328AC"/>
    <w:rsid w:val="00136BCC"/>
    <w:rsid w:val="00140326"/>
    <w:rsid w:val="00140D2B"/>
    <w:rsid w:val="001430B9"/>
    <w:rsid w:val="00146F92"/>
    <w:rsid w:val="001500EE"/>
    <w:rsid w:val="00150D47"/>
    <w:rsid w:val="00155351"/>
    <w:rsid w:val="0015546A"/>
    <w:rsid w:val="00157C2D"/>
    <w:rsid w:val="00163C1C"/>
    <w:rsid w:val="00174BCB"/>
    <w:rsid w:val="001756D1"/>
    <w:rsid w:val="00177820"/>
    <w:rsid w:val="00182FC7"/>
    <w:rsid w:val="00185753"/>
    <w:rsid w:val="00186C1E"/>
    <w:rsid w:val="001A0E36"/>
    <w:rsid w:val="001B295F"/>
    <w:rsid w:val="001C7A8F"/>
    <w:rsid w:val="001E2BF1"/>
    <w:rsid w:val="001E7B80"/>
    <w:rsid w:val="001F103A"/>
    <w:rsid w:val="001F288F"/>
    <w:rsid w:val="001F763F"/>
    <w:rsid w:val="00202DF3"/>
    <w:rsid w:val="00210C6B"/>
    <w:rsid w:val="00212CBB"/>
    <w:rsid w:val="00221322"/>
    <w:rsid w:val="002221AF"/>
    <w:rsid w:val="0022267E"/>
    <w:rsid w:val="002234C0"/>
    <w:rsid w:val="0023088A"/>
    <w:rsid w:val="00231ED1"/>
    <w:rsid w:val="002417FB"/>
    <w:rsid w:val="00250B4A"/>
    <w:rsid w:val="0025182B"/>
    <w:rsid w:val="00256352"/>
    <w:rsid w:val="0027441B"/>
    <w:rsid w:val="00275323"/>
    <w:rsid w:val="0028179A"/>
    <w:rsid w:val="00290790"/>
    <w:rsid w:val="002A2DAB"/>
    <w:rsid w:val="002B3483"/>
    <w:rsid w:val="002D6B75"/>
    <w:rsid w:val="002E46DB"/>
    <w:rsid w:val="002E4873"/>
    <w:rsid w:val="002F0DAB"/>
    <w:rsid w:val="002F7FB9"/>
    <w:rsid w:val="00301A57"/>
    <w:rsid w:val="00311146"/>
    <w:rsid w:val="00311706"/>
    <w:rsid w:val="00320466"/>
    <w:rsid w:val="00321AA9"/>
    <w:rsid w:val="00321FCA"/>
    <w:rsid w:val="00325815"/>
    <w:rsid w:val="0033432D"/>
    <w:rsid w:val="00344DF7"/>
    <w:rsid w:val="00345821"/>
    <w:rsid w:val="00353DEA"/>
    <w:rsid w:val="00374A4D"/>
    <w:rsid w:val="0038307A"/>
    <w:rsid w:val="003962F5"/>
    <w:rsid w:val="003A25C0"/>
    <w:rsid w:val="003A697D"/>
    <w:rsid w:val="003C0F96"/>
    <w:rsid w:val="003C5335"/>
    <w:rsid w:val="003D2DC4"/>
    <w:rsid w:val="003D3BA5"/>
    <w:rsid w:val="003D51CC"/>
    <w:rsid w:val="003E586C"/>
    <w:rsid w:val="003E5BC5"/>
    <w:rsid w:val="003E5BEF"/>
    <w:rsid w:val="0040087D"/>
    <w:rsid w:val="00401C17"/>
    <w:rsid w:val="00412AE7"/>
    <w:rsid w:val="00413A87"/>
    <w:rsid w:val="004154C5"/>
    <w:rsid w:val="004202E2"/>
    <w:rsid w:val="00420FF0"/>
    <w:rsid w:val="00430E5D"/>
    <w:rsid w:val="00434463"/>
    <w:rsid w:val="00446429"/>
    <w:rsid w:val="004469AE"/>
    <w:rsid w:val="00460076"/>
    <w:rsid w:val="0046085E"/>
    <w:rsid w:val="00466AFA"/>
    <w:rsid w:val="00477224"/>
    <w:rsid w:val="00484E8F"/>
    <w:rsid w:val="004A0E0E"/>
    <w:rsid w:val="004B4F02"/>
    <w:rsid w:val="004D054F"/>
    <w:rsid w:val="004D0DE0"/>
    <w:rsid w:val="004D2A80"/>
    <w:rsid w:val="004E48F0"/>
    <w:rsid w:val="004E68CD"/>
    <w:rsid w:val="00503ED6"/>
    <w:rsid w:val="005067FE"/>
    <w:rsid w:val="00507853"/>
    <w:rsid w:val="00510FF9"/>
    <w:rsid w:val="00513DD5"/>
    <w:rsid w:val="00514270"/>
    <w:rsid w:val="00516903"/>
    <w:rsid w:val="00517C26"/>
    <w:rsid w:val="00530202"/>
    <w:rsid w:val="00536088"/>
    <w:rsid w:val="005406ED"/>
    <w:rsid w:val="00550AF0"/>
    <w:rsid w:val="005532A1"/>
    <w:rsid w:val="005570BD"/>
    <w:rsid w:val="00561B5F"/>
    <w:rsid w:val="005644A0"/>
    <w:rsid w:val="00572C15"/>
    <w:rsid w:val="00580ABA"/>
    <w:rsid w:val="00581C3B"/>
    <w:rsid w:val="00583873"/>
    <w:rsid w:val="00583B68"/>
    <w:rsid w:val="005844FD"/>
    <w:rsid w:val="00584FE5"/>
    <w:rsid w:val="00586781"/>
    <w:rsid w:val="00587E10"/>
    <w:rsid w:val="00592067"/>
    <w:rsid w:val="005922D4"/>
    <w:rsid w:val="005A135C"/>
    <w:rsid w:val="005B2582"/>
    <w:rsid w:val="005B3C30"/>
    <w:rsid w:val="005D026A"/>
    <w:rsid w:val="005D0DF5"/>
    <w:rsid w:val="005D75C7"/>
    <w:rsid w:val="005E16EF"/>
    <w:rsid w:val="005E48C0"/>
    <w:rsid w:val="005E5397"/>
    <w:rsid w:val="005E6A1C"/>
    <w:rsid w:val="005F0835"/>
    <w:rsid w:val="00602F22"/>
    <w:rsid w:val="00606858"/>
    <w:rsid w:val="00612639"/>
    <w:rsid w:val="0062428B"/>
    <w:rsid w:val="00641C33"/>
    <w:rsid w:val="00646635"/>
    <w:rsid w:val="00662C2C"/>
    <w:rsid w:val="00673AED"/>
    <w:rsid w:val="00681194"/>
    <w:rsid w:val="00683443"/>
    <w:rsid w:val="00685B8F"/>
    <w:rsid w:val="00692C2F"/>
    <w:rsid w:val="00697669"/>
    <w:rsid w:val="006A3F08"/>
    <w:rsid w:val="006A4119"/>
    <w:rsid w:val="006A51A5"/>
    <w:rsid w:val="006A5529"/>
    <w:rsid w:val="006C16F7"/>
    <w:rsid w:val="006C622F"/>
    <w:rsid w:val="006C6865"/>
    <w:rsid w:val="006D4387"/>
    <w:rsid w:val="006D6173"/>
    <w:rsid w:val="006E2128"/>
    <w:rsid w:val="006E35CB"/>
    <w:rsid w:val="006E69FD"/>
    <w:rsid w:val="006F736B"/>
    <w:rsid w:val="00703836"/>
    <w:rsid w:val="00712D97"/>
    <w:rsid w:val="0071698D"/>
    <w:rsid w:val="00716B71"/>
    <w:rsid w:val="0072140F"/>
    <w:rsid w:val="0072178A"/>
    <w:rsid w:val="007437DA"/>
    <w:rsid w:val="00743D9E"/>
    <w:rsid w:val="00755BA9"/>
    <w:rsid w:val="00756CAE"/>
    <w:rsid w:val="0078400C"/>
    <w:rsid w:val="007860BA"/>
    <w:rsid w:val="007A2B30"/>
    <w:rsid w:val="007A2CBF"/>
    <w:rsid w:val="007A794C"/>
    <w:rsid w:val="007B488F"/>
    <w:rsid w:val="007E0A4F"/>
    <w:rsid w:val="007E3108"/>
    <w:rsid w:val="007E49E6"/>
    <w:rsid w:val="007F340F"/>
    <w:rsid w:val="007F475E"/>
    <w:rsid w:val="00804B2F"/>
    <w:rsid w:val="0080530E"/>
    <w:rsid w:val="008116FD"/>
    <w:rsid w:val="0081419B"/>
    <w:rsid w:val="0081452D"/>
    <w:rsid w:val="00820711"/>
    <w:rsid w:val="00820CA8"/>
    <w:rsid w:val="00820F8B"/>
    <w:rsid w:val="008237C4"/>
    <w:rsid w:val="008472A8"/>
    <w:rsid w:val="00850D01"/>
    <w:rsid w:val="00856153"/>
    <w:rsid w:val="00856D33"/>
    <w:rsid w:val="008636D4"/>
    <w:rsid w:val="00866B22"/>
    <w:rsid w:val="00866C25"/>
    <w:rsid w:val="00867008"/>
    <w:rsid w:val="00870E03"/>
    <w:rsid w:val="00871489"/>
    <w:rsid w:val="00883708"/>
    <w:rsid w:val="00890D0B"/>
    <w:rsid w:val="00890D60"/>
    <w:rsid w:val="00892B21"/>
    <w:rsid w:val="00892F8A"/>
    <w:rsid w:val="0089430B"/>
    <w:rsid w:val="00895893"/>
    <w:rsid w:val="008A6F48"/>
    <w:rsid w:val="008B3515"/>
    <w:rsid w:val="008C282E"/>
    <w:rsid w:val="008C2E6E"/>
    <w:rsid w:val="008C69D9"/>
    <w:rsid w:val="008D002F"/>
    <w:rsid w:val="008D2681"/>
    <w:rsid w:val="008D5D81"/>
    <w:rsid w:val="008E70E2"/>
    <w:rsid w:val="0090357B"/>
    <w:rsid w:val="00906551"/>
    <w:rsid w:val="00910218"/>
    <w:rsid w:val="00915EAD"/>
    <w:rsid w:val="00916D3A"/>
    <w:rsid w:val="009202AC"/>
    <w:rsid w:val="009265D7"/>
    <w:rsid w:val="0093678A"/>
    <w:rsid w:val="00943CDC"/>
    <w:rsid w:val="00944594"/>
    <w:rsid w:val="00957BC7"/>
    <w:rsid w:val="00960888"/>
    <w:rsid w:val="0097480B"/>
    <w:rsid w:val="00974D3B"/>
    <w:rsid w:val="009755A9"/>
    <w:rsid w:val="0097569E"/>
    <w:rsid w:val="00983569"/>
    <w:rsid w:val="00992317"/>
    <w:rsid w:val="009950F7"/>
    <w:rsid w:val="0099718E"/>
    <w:rsid w:val="009A1DD0"/>
    <w:rsid w:val="009A43BF"/>
    <w:rsid w:val="009A5DE7"/>
    <w:rsid w:val="009A6E12"/>
    <w:rsid w:val="009B2CDF"/>
    <w:rsid w:val="009B41D2"/>
    <w:rsid w:val="009C1E0C"/>
    <w:rsid w:val="009D6EB1"/>
    <w:rsid w:val="009E0B51"/>
    <w:rsid w:val="009E5F3D"/>
    <w:rsid w:val="009F3CE8"/>
    <w:rsid w:val="009F54B8"/>
    <w:rsid w:val="00A00A3C"/>
    <w:rsid w:val="00A022AD"/>
    <w:rsid w:val="00A06115"/>
    <w:rsid w:val="00A0622D"/>
    <w:rsid w:val="00A130E3"/>
    <w:rsid w:val="00A22DAB"/>
    <w:rsid w:val="00A231B4"/>
    <w:rsid w:val="00A25769"/>
    <w:rsid w:val="00A2619E"/>
    <w:rsid w:val="00A342F8"/>
    <w:rsid w:val="00A43183"/>
    <w:rsid w:val="00A43811"/>
    <w:rsid w:val="00A44F0B"/>
    <w:rsid w:val="00A55CA7"/>
    <w:rsid w:val="00A56F78"/>
    <w:rsid w:val="00A6176A"/>
    <w:rsid w:val="00A67FA7"/>
    <w:rsid w:val="00A70D95"/>
    <w:rsid w:val="00A735B1"/>
    <w:rsid w:val="00A7760A"/>
    <w:rsid w:val="00A80F51"/>
    <w:rsid w:val="00A8598E"/>
    <w:rsid w:val="00A870DB"/>
    <w:rsid w:val="00A91542"/>
    <w:rsid w:val="00A963F8"/>
    <w:rsid w:val="00AA3B35"/>
    <w:rsid w:val="00AB06C3"/>
    <w:rsid w:val="00AB236D"/>
    <w:rsid w:val="00AB6397"/>
    <w:rsid w:val="00AC49C9"/>
    <w:rsid w:val="00AC7E91"/>
    <w:rsid w:val="00AD2BE5"/>
    <w:rsid w:val="00AD7859"/>
    <w:rsid w:val="00AE2D48"/>
    <w:rsid w:val="00B03C16"/>
    <w:rsid w:val="00B14AC4"/>
    <w:rsid w:val="00B175B6"/>
    <w:rsid w:val="00B2032D"/>
    <w:rsid w:val="00B206B5"/>
    <w:rsid w:val="00B245F2"/>
    <w:rsid w:val="00B27AF8"/>
    <w:rsid w:val="00B31174"/>
    <w:rsid w:val="00B321EF"/>
    <w:rsid w:val="00B42E35"/>
    <w:rsid w:val="00B46F86"/>
    <w:rsid w:val="00B54C1F"/>
    <w:rsid w:val="00B60388"/>
    <w:rsid w:val="00B62C61"/>
    <w:rsid w:val="00B631BF"/>
    <w:rsid w:val="00B653AB"/>
    <w:rsid w:val="00B72416"/>
    <w:rsid w:val="00B72D15"/>
    <w:rsid w:val="00B73A42"/>
    <w:rsid w:val="00B90977"/>
    <w:rsid w:val="00B96A5C"/>
    <w:rsid w:val="00BA09CC"/>
    <w:rsid w:val="00BA104F"/>
    <w:rsid w:val="00BA14E8"/>
    <w:rsid w:val="00BA31A0"/>
    <w:rsid w:val="00BA3FE1"/>
    <w:rsid w:val="00BA475D"/>
    <w:rsid w:val="00BA49C1"/>
    <w:rsid w:val="00BC471E"/>
    <w:rsid w:val="00BC562F"/>
    <w:rsid w:val="00BD0D9E"/>
    <w:rsid w:val="00BE3B95"/>
    <w:rsid w:val="00BF31B9"/>
    <w:rsid w:val="00BF3354"/>
    <w:rsid w:val="00BF4CC2"/>
    <w:rsid w:val="00C02625"/>
    <w:rsid w:val="00C15F68"/>
    <w:rsid w:val="00C31132"/>
    <w:rsid w:val="00C47248"/>
    <w:rsid w:val="00C515A6"/>
    <w:rsid w:val="00C53AFE"/>
    <w:rsid w:val="00C5687E"/>
    <w:rsid w:val="00C7146C"/>
    <w:rsid w:val="00C768B5"/>
    <w:rsid w:val="00C82835"/>
    <w:rsid w:val="00C86167"/>
    <w:rsid w:val="00C97354"/>
    <w:rsid w:val="00CA76EC"/>
    <w:rsid w:val="00CB0B65"/>
    <w:rsid w:val="00CB3489"/>
    <w:rsid w:val="00CC3BB1"/>
    <w:rsid w:val="00CC4F89"/>
    <w:rsid w:val="00CC717A"/>
    <w:rsid w:val="00CD3B5F"/>
    <w:rsid w:val="00CE00D8"/>
    <w:rsid w:val="00CE056B"/>
    <w:rsid w:val="00CE31E5"/>
    <w:rsid w:val="00CE3DDB"/>
    <w:rsid w:val="00CE523A"/>
    <w:rsid w:val="00CF6F5B"/>
    <w:rsid w:val="00D0568B"/>
    <w:rsid w:val="00D07874"/>
    <w:rsid w:val="00D12FB1"/>
    <w:rsid w:val="00D2198C"/>
    <w:rsid w:val="00D351CD"/>
    <w:rsid w:val="00D44D59"/>
    <w:rsid w:val="00D52D65"/>
    <w:rsid w:val="00D53A8A"/>
    <w:rsid w:val="00D6010F"/>
    <w:rsid w:val="00D6102B"/>
    <w:rsid w:val="00D63090"/>
    <w:rsid w:val="00D76DBD"/>
    <w:rsid w:val="00D80DE1"/>
    <w:rsid w:val="00D86F78"/>
    <w:rsid w:val="00D95C63"/>
    <w:rsid w:val="00DA02C9"/>
    <w:rsid w:val="00DA25CB"/>
    <w:rsid w:val="00DA329D"/>
    <w:rsid w:val="00DB2256"/>
    <w:rsid w:val="00DC3638"/>
    <w:rsid w:val="00DC409C"/>
    <w:rsid w:val="00DC43FB"/>
    <w:rsid w:val="00DC4A97"/>
    <w:rsid w:val="00DC5FCB"/>
    <w:rsid w:val="00DD3BB6"/>
    <w:rsid w:val="00DE04CE"/>
    <w:rsid w:val="00DE1A56"/>
    <w:rsid w:val="00DE1AFE"/>
    <w:rsid w:val="00DE69F1"/>
    <w:rsid w:val="00E03FA5"/>
    <w:rsid w:val="00E15721"/>
    <w:rsid w:val="00E26CED"/>
    <w:rsid w:val="00E313A4"/>
    <w:rsid w:val="00E320A6"/>
    <w:rsid w:val="00E41DDC"/>
    <w:rsid w:val="00E53361"/>
    <w:rsid w:val="00E628AA"/>
    <w:rsid w:val="00E6516A"/>
    <w:rsid w:val="00E71283"/>
    <w:rsid w:val="00E90CE8"/>
    <w:rsid w:val="00E92695"/>
    <w:rsid w:val="00EA4ADA"/>
    <w:rsid w:val="00EB1527"/>
    <w:rsid w:val="00EB761A"/>
    <w:rsid w:val="00EC1EF4"/>
    <w:rsid w:val="00ED06FA"/>
    <w:rsid w:val="00ED4B52"/>
    <w:rsid w:val="00EE3C77"/>
    <w:rsid w:val="00EF141B"/>
    <w:rsid w:val="00EF3D76"/>
    <w:rsid w:val="00EF4C4A"/>
    <w:rsid w:val="00EF5CAC"/>
    <w:rsid w:val="00F04645"/>
    <w:rsid w:val="00F14A1D"/>
    <w:rsid w:val="00F246BC"/>
    <w:rsid w:val="00F26340"/>
    <w:rsid w:val="00F264F9"/>
    <w:rsid w:val="00F27ADD"/>
    <w:rsid w:val="00F3003E"/>
    <w:rsid w:val="00F37DFB"/>
    <w:rsid w:val="00F41C4B"/>
    <w:rsid w:val="00F4310C"/>
    <w:rsid w:val="00F5204B"/>
    <w:rsid w:val="00F547DF"/>
    <w:rsid w:val="00F576B2"/>
    <w:rsid w:val="00F76535"/>
    <w:rsid w:val="00F76FF8"/>
    <w:rsid w:val="00F852D0"/>
    <w:rsid w:val="00F90BCB"/>
    <w:rsid w:val="00FA0FF4"/>
    <w:rsid w:val="00FA1054"/>
    <w:rsid w:val="00FA32DC"/>
    <w:rsid w:val="00FA79B9"/>
    <w:rsid w:val="00FB1059"/>
    <w:rsid w:val="00FB5A34"/>
    <w:rsid w:val="00FB7416"/>
    <w:rsid w:val="00FC3CB8"/>
    <w:rsid w:val="00FE1AA4"/>
    <w:rsid w:val="00FE2279"/>
    <w:rsid w:val="00FF072A"/>
    <w:rsid w:val="015D0176"/>
    <w:rsid w:val="01661AE3"/>
    <w:rsid w:val="01B81348"/>
    <w:rsid w:val="027A2D28"/>
    <w:rsid w:val="02B56978"/>
    <w:rsid w:val="02C32E43"/>
    <w:rsid w:val="02E940B5"/>
    <w:rsid w:val="03457CFC"/>
    <w:rsid w:val="03DB0660"/>
    <w:rsid w:val="03FB604B"/>
    <w:rsid w:val="052630B7"/>
    <w:rsid w:val="0557040D"/>
    <w:rsid w:val="059E44AF"/>
    <w:rsid w:val="05BA0F73"/>
    <w:rsid w:val="0676730F"/>
    <w:rsid w:val="06AB3FDC"/>
    <w:rsid w:val="06AF2C15"/>
    <w:rsid w:val="06E66C5A"/>
    <w:rsid w:val="07155C37"/>
    <w:rsid w:val="07BA4411"/>
    <w:rsid w:val="07D7113E"/>
    <w:rsid w:val="08A3111D"/>
    <w:rsid w:val="08DF02AB"/>
    <w:rsid w:val="09C53944"/>
    <w:rsid w:val="09CB4896"/>
    <w:rsid w:val="0A037FC9"/>
    <w:rsid w:val="0A0B7FF3"/>
    <w:rsid w:val="0A684239"/>
    <w:rsid w:val="0A756A07"/>
    <w:rsid w:val="0B65099E"/>
    <w:rsid w:val="0B886B95"/>
    <w:rsid w:val="0BD57C5D"/>
    <w:rsid w:val="0D4D4CF9"/>
    <w:rsid w:val="0DA15B19"/>
    <w:rsid w:val="0DFE11D3"/>
    <w:rsid w:val="0EBD3F58"/>
    <w:rsid w:val="0F0477F6"/>
    <w:rsid w:val="0F4470B9"/>
    <w:rsid w:val="0F7D638A"/>
    <w:rsid w:val="107C76A8"/>
    <w:rsid w:val="11323245"/>
    <w:rsid w:val="11A007F3"/>
    <w:rsid w:val="11FF23F6"/>
    <w:rsid w:val="123B1106"/>
    <w:rsid w:val="12F804B3"/>
    <w:rsid w:val="133E02C4"/>
    <w:rsid w:val="13432EAA"/>
    <w:rsid w:val="13DA5955"/>
    <w:rsid w:val="14116701"/>
    <w:rsid w:val="14CD626C"/>
    <w:rsid w:val="153133EA"/>
    <w:rsid w:val="162705D6"/>
    <w:rsid w:val="16287735"/>
    <w:rsid w:val="168E0A26"/>
    <w:rsid w:val="16A60CA8"/>
    <w:rsid w:val="16F12112"/>
    <w:rsid w:val="17456433"/>
    <w:rsid w:val="178955BA"/>
    <w:rsid w:val="185B1975"/>
    <w:rsid w:val="18842830"/>
    <w:rsid w:val="18B57522"/>
    <w:rsid w:val="18C22553"/>
    <w:rsid w:val="18E0702E"/>
    <w:rsid w:val="19623E68"/>
    <w:rsid w:val="1977491C"/>
    <w:rsid w:val="19F87916"/>
    <w:rsid w:val="1A361463"/>
    <w:rsid w:val="1AE43F7B"/>
    <w:rsid w:val="1B1C740F"/>
    <w:rsid w:val="1B3C410D"/>
    <w:rsid w:val="1BBD2D30"/>
    <w:rsid w:val="1C353EE6"/>
    <w:rsid w:val="1C3B5CE8"/>
    <w:rsid w:val="1C7B66FF"/>
    <w:rsid w:val="1C9C6787"/>
    <w:rsid w:val="1D29360B"/>
    <w:rsid w:val="1D501D33"/>
    <w:rsid w:val="1D677D3F"/>
    <w:rsid w:val="1DBA426D"/>
    <w:rsid w:val="1E033D4C"/>
    <w:rsid w:val="1E116CAB"/>
    <w:rsid w:val="1F7F7CFB"/>
    <w:rsid w:val="1FA110B5"/>
    <w:rsid w:val="1FD3729A"/>
    <w:rsid w:val="20685EDE"/>
    <w:rsid w:val="209E377F"/>
    <w:rsid w:val="2129358F"/>
    <w:rsid w:val="216E522E"/>
    <w:rsid w:val="21746744"/>
    <w:rsid w:val="22265FC8"/>
    <w:rsid w:val="22913887"/>
    <w:rsid w:val="23CB7951"/>
    <w:rsid w:val="24013E02"/>
    <w:rsid w:val="24166732"/>
    <w:rsid w:val="24724271"/>
    <w:rsid w:val="250E5242"/>
    <w:rsid w:val="25461AD6"/>
    <w:rsid w:val="25747856"/>
    <w:rsid w:val="259255C2"/>
    <w:rsid w:val="25E90563"/>
    <w:rsid w:val="277965E7"/>
    <w:rsid w:val="283D25A9"/>
    <w:rsid w:val="29434627"/>
    <w:rsid w:val="29A34B83"/>
    <w:rsid w:val="2A005E7B"/>
    <w:rsid w:val="2AD748D7"/>
    <w:rsid w:val="2B520EB1"/>
    <w:rsid w:val="2B665FDB"/>
    <w:rsid w:val="2B8723B0"/>
    <w:rsid w:val="2BDA477F"/>
    <w:rsid w:val="2BE850EF"/>
    <w:rsid w:val="2C2369B3"/>
    <w:rsid w:val="2C760B74"/>
    <w:rsid w:val="2CF70330"/>
    <w:rsid w:val="2D27374A"/>
    <w:rsid w:val="2D4335A7"/>
    <w:rsid w:val="2E3F3416"/>
    <w:rsid w:val="2E4E45EA"/>
    <w:rsid w:val="2E625356"/>
    <w:rsid w:val="2EF0523C"/>
    <w:rsid w:val="3024052F"/>
    <w:rsid w:val="30805D80"/>
    <w:rsid w:val="3085080B"/>
    <w:rsid w:val="310F74D8"/>
    <w:rsid w:val="31345A38"/>
    <w:rsid w:val="31D7574E"/>
    <w:rsid w:val="31F70A58"/>
    <w:rsid w:val="320802C4"/>
    <w:rsid w:val="32335040"/>
    <w:rsid w:val="32354221"/>
    <w:rsid w:val="32A64281"/>
    <w:rsid w:val="32B83E52"/>
    <w:rsid w:val="33035823"/>
    <w:rsid w:val="33634215"/>
    <w:rsid w:val="339F47E0"/>
    <w:rsid w:val="340B0743"/>
    <w:rsid w:val="343E4636"/>
    <w:rsid w:val="344C0243"/>
    <w:rsid w:val="34895DCA"/>
    <w:rsid w:val="34BB0AAE"/>
    <w:rsid w:val="35064C8D"/>
    <w:rsid w:val="3647730B"/>
    <w:rsid w:val="364A6DFC"/>
    <w:rsid w:val="367F1B70"/>
    <w:rsid w:val="37192A3B"/>
    <w:rsid w:val="372C1B47"/>
    <w:rsid w:val="37CD55EE"/>
    <w:rsid w:val="37E40B8A"/>
    <w:rsid w:val="387F5E32"/>
    <w:rsid w:val="38D109A2"/>
    <w:rsid w:val="3A4162FD"/>
    <w:rsid w:val="3A451DB4"/>
    <w:rsid w:val="3A674CFF"/>
    <w:rsid w:val="3A776E52"/>
    <w:rsid w:val="3B5C0216"/>
    <w:rsid w:val="3B966D1C"/>
    <w:rsid w:val="3B9973F3"/>
    <w:rsid w:val="3BAB17DA"/>
    <w:rsid w:val="3C9E05D8"/>
    <w:rsid w:val="3DBD6D19"/>
    <w:rsid w:val="3E8E247D"/>
    <w:rsid w:val="3EA177D5"/>
    <w:rsid w:val="3EAE5A4E"/>
    <w:rsid w:val="3ED051EC"/>
    <w:rsid w:val="3EED76B7"/>
    <w:rsid w:val="3F76538A"/>
    <w:rsid w:val="3FDA6255"/>
    <w:rsid w:val="3FED5FC0"/>
    <w:rsid w:val="3FEF4B96"/>
    <w:rsid w:val="40967E33"/>
    <w:rsid w:val="409C46F8"/>
    <w:rsid w:val="40D22065"/>
    <w:rsid w:val="40F551E0"/>
    <w:rsid w:val="410127AD"/>
    <w:rsid w:val="41267F89"/>
    <w:rsid w:val="415428DD"/>
    <w:rsid w:val="41545014"/>
    <w:rsid w:val="41766F92"/>
    <w:rsid w:val="420A4ACE"/>
    <w:rsid w:val="423B7DFD"/>
    <w:rsid w:val="427B437F"/>
    <w:rsid w:val="429863D3"/>
    <w:rsid w:val="42F354E7"/>
    <w:rsid w:val="434548E2"/>
    <w:rsid w:val="43E20674"/>
    <w:rsid w:val="440F634E"/>
    <w:rsid w:val="44430C1A"/>
    <w:rsid w:val="4453075D"/>
    <w:rsid w:val="445E00AB"/>
    <w:rsid w:val="44A81106"/>
    <w:rsid w:val="45970797"/>
    <w:rsid w:val="461847F0"/>
    <w:rsid w:val="46DE0E89"/>
    <w:rsid w:val="46F63A63"/>
    <w:rsid w:val="47226FD9"/>
    <w:rsid w:val="48914362"/>
    <w:rsid w:val="48E15DC5"/>
    <w:rsid w:val="491E3397"/>
    <w:rsid w:val="495F11A9"/>
    <w:rsid w:val="4A6D3A58"/>
    <w:rsid w:val="4BC367D9"/>
    <w:rsid w:val="4C324162"/>
    <w:rsid w:val="4C6573B5"/>
    <w:rsid w:val="4C7E70DE"/>
    <w:rsid w:val="4CA41E2F"/>
    <w:rsid w:val="4CF52209"/>
    <w:rsid w:val="4D9342CC"/>
    <w:rsid w:val="4DAD3590"/>
    <w:rsid w:val="4EE07EA5"/>
    <w:rsid w:val="4F6E2B09"/>
    <w:rsid w:val="4F7800DE"/>
    <w:rsid w:val="4FB22091"/>
    <w:rsid w:val="502B1FF3"/>
    <w:rsid w:val="509456FA"/>
    <w:rsid w:val="50C9415D"/>
    <w:rsid w:val="51A76A58"/>
    <w:rsid w:val="526313D8"/>
    <w:rsid w:val="528E7D93"/>
    <w:rsid w:val="52D01FDF"/>
    <w:rsid w:val="534F55FA"/>
    <w:rsid w:val="541D0C88"/>
    <w:rsid w:val="542C4D34"/>
    <w:rsid w:val="55356DD3"/>
    <w:rsid w:val="5592376E"/>
    <w:rsid w:val="563A0AD4"/>
    <w:rsid w:val="576C677A"/>
    <w:rsid w:val="57747DA4"/>
    <w:rsid w:val="57B70BCE"/>
    <w:rsid w:val="59651618"/>
    <w:rsid w:val="59BD32E8"/>
    <w:rsid w:val="5A144EA7"/>
    <w:rsid w:val="5A3867FB"/>
    <w:rsid w:val="5A9B637C"/>
    <w:rsid w:val="5B4A0412"/>
    <w:rsid w:val="5BEE02CD"/>
    <w:rsid w:val="5BF74993"/>
    <w:rsid w:val="5C07231B"/>
    <w:rsid w:val="5C2B595C"/>
    <w:rsid w:val="5D303DA6"/>
    <w:rsid w:val="5D6F2407"/>
    <w:rsid w:val="5DBC4BAE"/>
    <w:rsid w:val="5E8343A9"/>
    <w:rsid w:val="5F3F62C0"/>
    <w:rsid w:val="5F4F5954"/>
    <w:rsid w:val="5FE33352"/>
    <w:rsid w:val="602D0348"/>
    <w:rsid w:val="60F561E5"/>
    <w:rsid w:val="61824867"/>
    <w:rsid w:val="61953421"/>
    <w:rsid w:val="62FF6D25"/>
    <w:rsid w:val="630038E2"/>
    <w:rsid w:val="630D7636"/>
    <w:rsid w:val="63133D11"/>
    <w:rsid w:val="63B81C49"/>
    <w:rsid w:val="63F120A8"/>
    <w:rsid w:val="641937E6"/>
    <w:rsid w:val="64FD17B9"/>
    <w:rsid w:val="656E5DB3"/>
    <w:rsid w:val="657A71F5"/>
    <w:rsid w:val="662F72F1"/>
    <w:rsid w:val="66772A46"/>
    <w:rsid w:val="668C0E4A"/>
    <w:rsid w:val="66E4221C"/>
    <w:rsid w:val="66E44032"/>
    <w:rsid w:val="66FC5DE6"/>
    <w:rsid w:val="6807103A"/>
    <w:rsid w:val="69375999"/>
    <w:rsid w:val="698629D5"/>
    <w:rsid w:val="69DF2722"/>
    <w:rsid w:val="6A8B1C4F"/>
    <w:rsid w:val="6B3F60D8"/>
    <w:rsid w:val="6B8B6F86"/>
    <w:rsid w:val="6BC730A1"/>
    <w:rsid w:val="6C0F7F6D"/>
    <w:rsid w:val="6DC24EEE"/>
    <w:rsid w:val="6DE342A2"/>
    <w:rsid w:val="6DF25C05"/>
    <w:rsid w:val="6E930E09"/>
    <w:rsid w:val="6E947F70"/>
    <w:rsid w:val="6F5363DF"/>
    <w:rsid w:val="6F6E4AC5"/>
    <w:rsid w:val="712E4673"/>
    <w:rsid w:val="713126E9"/>
    <w:rsid w:val="71B81FE2"/>
    <w:rsid w:val="72455A64"/>
    <w:rsid w:val="72A03324"/>
    <w:rsid w:val="731770EC"/>
    <w:rsid w:val="735E491A"/>
    <w:rsid w:val="73881ED8"/>
    <w:rsid w:val="74022985"/>
    <w:rsid w:val="74102798"/>
    <w:rsid w:val="743A1F5B"/>
    <w:rsid w:val="757C5983"/>
    <w:rsid w:val="75A94E1A"/>
    <w:rsid w:val="764F753B"/>
    <w:rsid w:val="767B0E1D"/>
    <w:rsid w:val="77AD19CA"/>
    <w:rsid w:val="787E5EB6"/>
    <w:rsid w:val="7918648F"/>
    <w:rsid w:val="7956180E"/>
    <w:rsid w:val="79564886"/>
    <w:rsid w:val="79594DC3"/>
    <w:rsid w:val="79F1177A"/>
    <w:rsid w:val="7A007953"/>
    <w:rsid w:val="7A0B1B02"/>
    <w:rsid w:val="7A5C3AB4"/>
    <w:rsid w:val="7A834374"/>
    <w:rsid w:val="7AE36313"/>
    <w:rsid w:val="7B355D10"/>
    <w:rsid w:val="7B6F0E1E"/>
    <w:rsid w:val="7D1B39BE"/>
    <w:rsid w:val="7D58273D"/>
    <w:rsid w:val="7DA37EFE"/>
    <w:rsid w:val="7DC80A2D"/>
    <w:rsid w:val="7E342197"/>
    <w:rsid w:val="7E5A5EFD"/>
    <w:rsid w:val="7E720D09"/>
    <w:rsid w:val="7E846F06"/>
    <w:rsid w:val="7F11044F"/>
    <w:rsid w:val="7F1C3D32"/>
    <w:rsid w:val="7F5E3749"/>
    <w:rsid w:val="7FE14995"/>
    <w:rsid w:val="7FE423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5"/>
    <w:autoRedefine/>
    <w:qFormat/>
    <w:uiPriority w:val="0"/>
    <w:pPr>
      <w:keepNext/>
      <w:keepLines/>
      <w:outlineLvl w:val="1"/>
    </w:pPr>
    <w:rPr>
      <w:rFonts w:ascii="Arial" w:hAnsi="Arial" w:eastAsia="黑体"/>
      <w:b/>
      <w:sz w:val="28"/>
      <w:szCs w:val="28"/>
    </w:rPr>
  </w:style>
  <w:style w:type="paragraph" w:styleId="6">
    <w:name w:val="heading 3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6">
    <w:name w:val="Default Paragraph Font"/>
    <w:autoRedefine/>
    <w:semiHidden/>
    <w:qFormat/>
    <w:uiPriority w:val="0"/>
  </w:style>
  <w:style w:type="table" w:default="1" w:styleId="15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Indent"/>
    <w:basedOn w:val="1"/>
    <w:autoRedefine/>
    <w:qFormat/>
    <w:uiPriority w:val="0"/>
    <w:pPr>
      <w:ind w:firstLine="420" w:firstLineChars="200"/>
    </w:pPr>
  </w:style>
  <w:style w:type="paragraph" w:styleId="7">
    <w:name w:val="Block Text"/>
    <w:basedOn w:val="1"/>
    <w:autoRedefine/>
    <w:qFormat/>
    <w:uiPriority w:val="0"/>
    <w:pPr>
      <w:widowControl/>
      <w:spacing w:line="260" w:lineRule="exact"/>
      <w:ind w:left="360" w:right="25" w:rightChars="12"/>
    </w:pPr>
    <w:rPr>
      <w:rFonts w:ascii="Book Antiqua" w:hAnsi="Book Antiqua"/>
      <w:sz w:val="24"/>
    </w:rPr>
  </w:style>
  <w:style w:type="paragraph" w:styleId="8">
    <w:name w:val="toc 3"/>
    <w:basedOn w:val="1"/>
    <w:next w:val="1"/>
    <w:autoRedefine/>
    <w:semiHidden/>
    <w:qFormat/>
    <w:uiPriority w:val="0"/>
    <w:pPr>
      <w:tabs>
        <w:tab w:val="right" w:leader="dot" w:pos="8302"/>
      </w:tabs>
      <w:ind w:left="525" w:leftChars="250"/>
    </w:pPr>
  </w:style>
  <w:style w:type="paragraph" w:styleId="9">
    <w:name w:val="Date"/>
    <w:basedOn w:val="1"/>
    <w:next w:val="1"/>
    <w:autoRedefine/>
    <w:qFormat/>
    <w:uiPriority w:val="0"/>
    <w:pPr>
      <w:ind w:left="100" w:leftChars="2500"/>
    </w:pPr>
  </w:style>
  <w:style w:type="paragraph" w:styleId="10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11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autoRedefine/>
    <w:semiHidden/>
    <w:qFormat/>
    <w:uiPriority w:val="0"/>
    <w:rPr>
      <w:sz w:val="26"/>
      <w:szCs w:val="20"/>
    </w:rPr>
  </w:style>
  <w:style w:type="paragraph" w:styleId="13">
    <w:name w:val="Body Text Indent 3"/>
    <w:basedOn w:val="1"/>
    <w:autoRedefine/>
    <w:qFormat/>
    <w:uiPriority w:val="0"/>
    <w:pPr>
      <w:tabs>
        <w:tab w:val="left" w:pos="180"/>
        <w:tab w:val="left" w:pos="1620"/>
      </w:tabs>
      <w:ind w:left="1619" w:leftChars="771" w:firstLine="19" w:firstLineChars="8"/>
    </w:pPr>
    <w:rPr>
      <w:rFonts w:ascii="Book Antiqua" w:hAnsi="Book Antiqua"/>
      <w:sz w:val="24"/>
    </w:rPr>
  </w:style>
  <w:style w:type="paragraph" w:styleId="14">
    <w:name w:val="toc 2"/>
    <w:basedOn w:val="1"/>
    <w:next w:val="1"/>
    <w:autoRedefine/>
    <w:semiHidden/>
    <w:qFormat/>
    <w:uiPriority w:val="0"/>
    <w:pPr>
      <w:ind w:left="420"/>
    </w:pPr>
    <w:rPr>
      <w:rFonts w:eastAsia="仿宋_GB2312"/>
      <w:sz w:val="26"/>
      <w:szCs w:val="20"/>
    </w:rPr>
  </w:style>
  <w:style w:type="character" w:styleId="17">
    <w:name w:val="Strong"/>
    <w:basedOn w:val="16"/>
    <w:autoRedefine/>
    <w:qFormat/>
    <w:uiPriority w:val="0"/>
    <w:rPr>
      <w:b/>
    </w:rPr>
  </w:style>
  <w:style w:type="character" w:styleId="18">
    <w:name w:val="page number"/>
    <w:basedOn w:val="16"/>
    <w:autoRedefine/>
    <w:qFormat/>
    <w:uiPriority w:val="0"/>
  </w:style>
  <w:style w:type="character" w:styleId="19">
    <w:name w:val="Hyperlink"/>
    <w:autoRedefine/>
    <w:qFormat/>
    <w:uiPriority w:val="0"/>
    <w:rPr>
      <w:color w:val="0000FF"/>
      <w:u w:val="single"/>
    </w:rPr>
  </w:style>
  <w:style w:type="paragraph" w:customStyle="1" w:styleId="20">
    <w:name w:val="Manual 1HP"/>
    <w:basedOn w:val="1"/>
    <w:autoRedefine/>
    <w:qFormat/>
    <w:uiPriority w:val="0"/>
    <w:pPr>
      <w:spacing w:line="260" w:lineRule="exact"/>
      <w:ind w:left="720"/>
      <w:jc w:val="left"/>
    </w:pPr>
    <w:rPr>
      <w:rFonts w:ascii="MingLiU" w:eastAsia="MingLiU"/>
      <w:snapToGrid w:val="0"/>
      <w:kern w:val="0"/>
      <w:sz w:val="24"/>
      <w:szCs w:val="20"/>
      <w:lang w:eastAsia="en-US"/>
    </w:rPr>
  </w:style>
  <w:style w:type="paragraph" w:customStyle="1" w:styleId="21">
    <w:name w:val="Paragraph 1"/>
    <w:autoRedefine/>
    <w:qFormat/>
    <w:uiPriority w:val="0"/>
    <w:pPr>
      <w:widowControl w:val="0"/>
      <w:tabs>
        <w:tab w:val="left" w:pos="720"/>
      </w:tabs>
      <w:ind w:left="1440" w:hanging="1440"/>
    </w:pPr>
    <w:rPr>
      <w:rFonts w:ascii="MingLiU" w:hAnsi="Times New Roman" w:eastAsia="MingLiU" w:cs="Times New Roman"/>
      <w:snapToGrid w:val="0"/>
      <w:sz w:val="24"/>
      <w:lang w:val="en-US" w:eastAsia="en-US" w:bidi="ar-SA"/>
    </w:rPr>
  </w:style>
  <w:style w:type="paragraph" w:customStyle="1" w:styleId="22">
    <w:name w:val="Manual 1-1P"/>
    <w:basedOn w:val="1"/>
    <w:autoRedefine/>
    <w:qFormat/>
    <w:uiPriority w:val="0"/>
    <w:pPr>
      <w:tabs>
        <w:tab w:val="left" w:pos="720"/>
      </w:tabs>
      <w:spacing w:line="260" w:lineRule="exact"/>
      <w:ind w:left="1440" w:hanging="720"/>
      <w:jc w:val="left"/>
    </w:pPr>
    <w:rPr>
      <w:rFonts w:ascii="MingLiU" w:eastAsia="MingLiU"/>
      <w:snapToGrid w:val="0"/>
      <w:kern w:val="0"/>
      <w:sz w:val="24"/>
      <w:szCs w:val="20"/>
      <w:lang w:eastAsia="en-US"/>
    </w:rPr>
  </w:style>
  <w:style w:type="paragraph" w:customStyle="1" w:styleId="23">
    <w:name w:val="Manual 1H"/>
    <w:basedOn w:val="1"/>
    <w:autoRedefine/>
    <w:qFormat/>
    <w:uiPriority w:val="0"/>
    <w:pPr>
      <w:spacing w:line="260" w:lineRule="atLeast"/>
      <w:jc w:val="left"/>
    </w:pPr>
    <w:rPr>
      <w:rFonts w:ascii="MingLiU" w:eastAsia="MingLiU"/>
      <w:snapToGrid w:val="0"/>
      <w:kern w:val="0"/>
      <w:sz w:val="24"/>
      <w:szCs w:val="20"/>
      <w:lang w:eastAsia="en-US"/>
    </w:rPr>
  </w:style>
  <w:style w:type="paragraph" w:customStyle="1" w:styleId="24">
    <w:name w:val="Manual 1P"/>
    <w:basedOn w:val="21"/>
    <w:autoRedefine/>
    <w:qFormat/>
    <w:uiPriority w:val="0"/>
    <w:pPr>
      <w:tabs>
        <w:tab w:val="clear" w:pos="720"/>
      </w:tabs>
      <w:spacing w:line="260" w:lineRule="exact"/>
      <w:ind w:left="720" w:hanging="7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crcgas</Company>
  <Pages>2</Pages>
  <Words>482</Words>
  <Characters>528</Characters>
  <Lines>5</Lines>
  <Paragraphs>1</Paragraphs>
  <TotalTime>14</TotalTime>
  <ScaleCrop>false</ScaleCrop>
  <LinksUpToDate>false</LinksUpToDate>
  <CharactersWithSpaces>657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2017-08-03T02:45:00Z</dcterms:created>
  <dc:creator>User</dc:creator>
  <cp:lastModifiedBy>李明明60</cp:lastModifiedBy>
  <cp:lastPrinted>2020-06-12T01:57:00Z</cp:lastPrinted>
  <dcterms:modified xsi:type="dcterms:W3CDTF">2024-01-19T01:02:42Z</dcterms:modified>
  <dc:title>对材料/设备联合供应商的筛选工作计划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C48EA778C8DC4EF89A8339F7C5D6A04F_13</vt:lpwstr>
  </property>
</Properties>
</file>